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46FB2" w:rsidRPr="00A46FB2" w14:paraId="436FAED5" w14:textId="77777777" w:rsidTr="00A46FB2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1A95" w14:textId="77777777" w:rsidR="00A46FB2" w:rsidRPr="00A46FB2" w:rsidRDefault="00A46FB2" w:rsidP="00A46FB2">
            <w:pPr>
              <w:rPr>
                <w:b/>
                <w:bCs/>
                <w:sz w:val="30"/>
                <w:szCs w:val="30"/>
              </w:rPr>
            </w:pPr>
            <w:r w:rsidRPr="00A46FB2">
              <w:rPr>
                <w:b/>
                <w:bCs/>
                <w:sz w:val="30"/>
                <w:szCs w:val="30"/>
              </w:rPr>
              <w:t xml:space="preserve">Lesson plan: </w:t>
            </w:r>
          </w:p>
          <w:p w14:paraId="4243F08A" w14:textId="6511491D" w:rsidR="00A46FB2" w:rsidRPr="00A46FB2" w:rsidRDefault="00A46FB2" w:rsidP="00A46FB2">
            <w:r w:rsidRPr="00A46FB2">
              <w:rPr>
                <w:b/>
                <w:bCs/>
                <w:sz w:val="30"/>
                <w:szCs w:val="30"/>
              </w:rPr>
              <w:t>Veterinary Medicine – What Tools Do Veterinarians Use?</w:t>
            </w:r>
            <w:r>
              <w:t xml:space="preserve">  </w:t>
            </w:r>
            <w:r w:rsidRPr="00A46FB2">
              <w:rPr>
                <w:b/>
                <w:bCs/>
                <w:sz w:val="32"/>
                <w:szCs w:val="32"/>
              </w:rPr>
              <w:t>(Grade 5)</w:t>
            </w:r>
          </w:p>
        </w:tc>
      </w:tr>
      <w:tr w:rsidR="00A46FB2" w:rsidRPr="00A46FB2" w14:paraId="2AF322BA" w14:textId="77777777" w:rsidTr="00A46FB2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A3B34" w14:textId="77777777" w:rsidR="00A46FB2" w:rsidRDefault="00A46FB2" w:rsidP="00A46FB2">
            <w:r w:rsidRPr="00A46FB2">
              <w:rPr>
                <w:b/>
                <w:bCs/>
              </w:rPr>
              <w:t>Objective</w:t>
            </w:r>
            <w:r>
              <w:rPr>
                <w:b/>
                <w:bCs/>
              </w:rPr>
              <w:t>s</w:t>
            </w:r>
            <w:r w:rsidRPr="00A46FB2">
              <w:rPr>
                <w:b/>
                <w:bCs/>
              </w:rPr>
              <w:t>:</w:t>
            </w:r>
            <w:r w:rsidRPr="00A46FB2">
              <w:t xml:space="preserve"> </w:t>
            </w:r>
          </w:p>
          <w:p w14:paraId="27491561" w14:textId="77777777" w:rsidR="00A46FB2" w:rsidRDefault="00A46FB2" w:rsidP="00A46FB2">
            <w:pPr>
              <w:numPr>
                <w:ilvl w:val="0"/>
                <w:numId w:val="7"/>
              </w:numPr>
            </w:pPr>
            <w:r>
              <w:t xml:space="preserve">To understand what tools </w:t>
            </w:r>
            <w:proofErr w:type="gramStart"/>
            <w:r>
              <w:t>veterinarians</w:t>
            </w:r>
            <w:proofErr w:type="gramEnd"/>
            <w:r>
              <w:t xml:space="preserve"> use to perform physical exams and diagnostic testing. </w:t>
            </w:r>
          </w:p>
          <w:p w14:paraId="6AFCD4A5" w14:textId="77777777" w:rsidR="00A46FB2" w:rsidRDefault="00A46FB2" w:rsidP="00A46FB2">
            <w:pPr>
              <w:numPr>
                <w:ilvl w:val="0"/>
                <w:numId w:val="7"/>
              </w:numPr>
            </w:pPr>
            <w:r>
              <w:t xml:space="preserve">To understand what situations would require certain tools to be used. </w:t>
            </w:r>
          </w:p>
          <w:p w14:paraId="55975DB7" w14:textId="66A13A33" w:rsidR="00A46FB2" w:rsidRPr="00A46FB2" w:rsidRDefault="00A46FB2" w:rsidP="00A46FB2">
            <w:pPr>
              <w:numPr>
                <w:ilvl w:val="0"/>
                <w:numId w:val="7"/>
              </w:numPr>
            </w:pPr>
            <w:r>
              <w:t>To gain an understanding of human physiology with hands on activity</w:t>
            </w:r>
            <w:r w:rsidR="00672ADE">
              <w:t>.</w:t>
            </w:r>
          </w:p>
        </w:tc>
      </w:tr>
      <w:tr w:rsidR="00A46FB2" w:rsidRPr="00A46FB2" w14:paraId="698A32F0" w14:textId="77777777" w:rsidTr="00A46FB2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34D6F" w14:textId="5EA250DC" w:rsidR="00A46FB2" w:rsidRPr="00A46FB2" w:rsidRDefault="00A46FB2" w:rsidP="00A46FB2">
            <w:r w:rsidRPr="00A46FB2">
              <w:rPr>
                <w:b/>
                <w:bCs/>
              </w:rPr>
              <w:t>Lesson Content: </w:t>
            </w:r>
            <w:r w:rsidRPr="00A46FB2">
              <w:t> </w:t>
            </w:r>
          </w:p>
          <w:p w14:paraId="4507CB65" w14:textId="2C4D5710" w:rsidR="00A46FB2" w:rsidRPr="00A46FB2" w:rsidRDefault="00A46FB2" w:rsidP="00A46FB2">
            <w:r w:rsidRPr="00A46FB2">
              <w:t xml:space="preserve"> Review PowerPoint on </w:t>
            </w:r>
            <w:r>
              <w:t>what tools are utilized in veterinary medicine (20</w:t>
            </w:r>
            <w:r w:rsidR="00672ADE">
              <w:t xml:space="preserve"> </w:t>
            </w:r>
            <w:r>
              <w:t xml:space="preserve">minutes) </w:t>
            </w:r>
            <w:r w:rsidRPr="00A46FB2">
              <w:t> </w:t>
            </w:r>
          </w:p>
          <w:p w14:paraId="5712C858" w14:textId="1AE32C06" w:rsidR="00A46FB2" w:rsidRPr="00A46FB2" w:rsidRDefault="00A46FB2" w:rsidP="00A46FB2">
            <w:pPr>
              <w:numPr>
                <w:ilvl w:val="0"/>
                <w:numId w:val="4"/>
              </w:numPr>
            </w:pPr>
            <w:r w:rsidRPr="00A46FB2">
              <w:t xml:space="preserve">Allow students to </w:t>
            </w:r>
            <w:r>
              <w:t>come up with ideas as to what a veterinarian does</w:t>
            </w:r>
            <w:r w:rsidRPr="00A46FB2">
              <w:t xml:space="preserve"> (slide </w:t>
            </w:r>
            <w:r>
              <w:t>3</w:t>
            </w:r>
            <w:r w:rsidRPr="00A46FB2">
              <w:t>)  </w:t>
            </w:r>
          </w:p>
          <w:p w14:paraId="069CABF8" w14:textId="5B1CB573" w:rsidR="00A46FB2" w:rsidRPr="00A46FB2" w:rsidRDefault="00A46FB2" w:rsidP="00A46FB2">
            <w:pPr>
              <w:numPr>
                <w:ilvl w:val="0"/>
                <w:numId w:val="5"/>
              </w:numPr>
            </w:pPr>
            <w:r w:rsidRPr="00A46FB2">
              <w:t xml:space="preserve">Allow students to </w:t>
            </w:r>
            <w:r w:rsidR="00672ADE">
              <w:t>think of what each tool is used for</w:t>
            </w:r>
            <w:r w:rsidRPr="00A46FB2">
              <w:t xml:space="preserve"> (slide </w:t>
            </w:r>
            <w:r w:rsidR="00672ADE">
              <w:t>5-10</w:t>
            </w:r>
            <w:r w:rsidRPr="00A46FB2">
              <w:t>).  </w:t>
            </w:r>
          </w:p>
          <w:p w14:paraId="437DEDF5" w14:textId="3D2CF557" w:rsidR="00A46FB2" w:rsidRDefault="00A46FB2" w:rsidP="00A46FB2">
            <w:pPr>
              <w:numPr>
                <w:ilvl w:val="0"/>
                <w:numId w:val="6"/>
              </w:numPr>
            </w:pPr>
            <w:r w:rsidRPr="00A46FB2">
              <w:t xml:space="preserve">Discuss </w:t>
            </w:r>
            <w:r w:rsidR="00672ADE">
              <w:t>what other tools veterinarians may use in practice</w:t>
            </w:r>
            <w:r w:rsidRPr="00A46FB2">
              <w:t xml:space="preserve"> (slide </w:t>
            </w:r>
            <w:r w:rsidR="00672ADE">
              <w:t>11</w:t>
            </w:r>
            <w:r w:rsidRPr="00A46FB2">
              <w:t>).  </w:t>
            </w:r>
          </w:p>
          <w:p w14:paraId="511EB7EE" w14:textId="25E06067" w:rsidR="00A46FB2" w:rsidRPr="00A46FB2" w:rsidRDefault="00672ADE" w:rsidP="00A46FB2">
            <w:pPr>
              <w:numPr>
                <w:ilvl w:val="0"/>
                <w:numId w:val="6"/>
              </w:numPr>
            </w:pPr>
            <w:r>
              <w:t>Practice applying the information from previous slides in simulation activities (slide 12-17).</w:t>
            </w:r>
          </w:p>
          <w:p w14:paraId="162A22EA" w14:textId="7982F78F" w:rsidR="00A46FB2" w:rsidRPr="00A46FB2" w:rsidRDefault="00A46FB2" w:rsidP="00672ADE">
            <w:r w:rsidRPr="00A46FB2">
              <w:rPr>
                <w:b/>
                <w:bCs/>
              </w:rPr>
              <w:t>Activity</w:t>
            </w:r>
            <w:r w:rsidRPr="00A46FB2">
              <w:t xml:space="preserve">: </w:t>
            </w:r>
            <w:r w:rsidR="00672ADE">
              <w:t>Utilize the rest of class time to create a makeshift stethoscope with available materials.</w:t>
            </w:r>
            <w:r w:rsidRPr="00A46FB2">
              <w:t> </w:t>
            </w:r>
            <w:r w:rsidR="00672ADE">
              <w:t xml:space="preserve">Allow students time to answer the learning activity questions and reflection questions. If insufficient time is left to complete all the questions, students may take the questions home to complete </w:t>
            </w:r>
            <w:proofErr w:type="gramStart"/>
            <w:r w:rsidR="00672ADE">
              <w:t>at a later time</w:t>
            </w:r>
            <w:proofErr w:type="gramEnd"/>
            <w:r w:rsidR="00672ADE">
              <w:t xml:space="preserve">. </w:t>
            </w:r>
          </w:p>
        </w:tc>
      </w:tr>
      <w:tr w:rsidR="00672ADE" w:rsidRPr="00A46FB2" w14:paraId="6B73F07F" w14:textId="77777777" w:rsidTr="00A46FB2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35E45" w14:textId="77777777" w:rsidR="00672ADE" w:rsidRDefault="00672ADE" w:rsidP="00672A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Background Information: </w:t>
            </w:r>
          </w:p>
          <w:p w14:paraId="05FA1A7A" w14:textId="7C7FA516" w:rsidR="00672ADE" w:rsidRDefault="00672ADE" w:rsidP="00672ADE">
            <w:r w:rsidRPr="00672ADE">
              <w:rPr>
                <w:b/>
                <w:bCs/>
              </w:rPr>
              <w:t xml:space="preserve">List Of Veterinary Equipment and Tools Essential </w:t>
            </w:r>
            <w:proofErr w:type="gramStart"/>
            <w:r w:rsidRPr="00672ADE">
              <w:rPr>
                <w:b/>
                <w:bCs/>
              </w:rPr>
              <w:t>For</w:t>
            </w:r>
            <w:proofErr w:type="gramEnd"/>
            <w:r w:rsidRPr="00672ADE">
              <w:rPr>
                <w:b/>
                <w:bCs/>
              </w:rPr>
              <w:t xml:space="preserve"> Your Vet Clinic</w:t>
            </w:r>
            <w:r>
              <w:rPr>
                <w:b/>
                <w:bCs/>
              </w:rPr>
              <w:t xml:space="preserve">: </w:t>
            </w:r>
            <w:hyperlink r:id="rId7" w:history="1">
              <w:r w:rsidRPr="006D11F4">
                <w:rPr>
                  <w:rStyle w:val="Hyperlink"/>
                </w:rPr>
                <w:t>https://www.vet-ebooks.com/list-of-veterinary-equipment-and-tools/</w:t>
              </w:r>
            </w:hyperlink>
          </w:p>
          <w:p w14:paraId="353CBF4F" w14:textId="05F47A1E" w:rsidR="00672ADE" w:rsidRDefault="00672ADE" w:rsidP="00672ADE">
            <w:r w:rsidRPr="00672ADE">
              <w:rPr>
                <w:b/>
                <w:bCs/>
              </w:rPr>
              <w:t xml:space="preserve">DIY </w:t>
            </w:r>
            <w:proofErr w:type="gramStart"/>
            <w:r w:rsidRPr="00672ADE">
              <w:rPr>
                <w:b/>
                <w:bCs/>
              </w:rPr>
              <w:t>Corner :</w:t>
            </w:r>
            <w:proofErr w:type="gramEnd"/>
            <w:r w:rsidRPr="00672ADE">
              <w:rPr>
                <w:b/>
                <w:bCs/>
              </w:rPr>
              <w:t xml:space="preserve"> Make your own Stethoscope at Home</w:t>
            </w:r>
            <w:r>
              <w:rPr>
                <w:b/>
                <w:bCs/>
              </w:rPr>
              <w:t xml:space="preserve">: </w:t>
            </w:r>
            <w:hyperlink r:id="rId8" w:history="1">
              <w:r w:rsidRPr="006D11F4">
                <w:rPr>
                  <w:rStyle w:val="Hyperlink"/>
                </w:rPr>
                <w:t>https://blog.byjus.com/knowledge-vine/diy-corner-make-stethoscope-home/</w:t>
              </w:r>
            </w:hyperlink>
          </w:p>
          <w:p w14:paraId="6143C504" w14:textId="32437267" w:rsidR="00672ADE" w:rsidRDefault="00672ADE" w:rsidP="00672ADE">
            <w:r w:rsidRPr="00672ADE">
              <w:rPr>
                <w:b/>
                <w:bCs/>
              </w:rPr>
              <w:t xml:space="preserve">Resting Heart Rates of Various Animals: </w:t>
            </w:r>
            <w:hyperlink r:id="rId9" w:history="1">
              <w:r w:rsidRPr="006D11F4">
                <w:rPr>
                  <w:rStyle w:val="Hyperlink"/>
                </w:rPr>
                <w:t>https://www.merckvetmanual.com/multimedia/table/resting-heart-rates</w:t>
              </w:r>
            </w:hyperlink>
          </w:p>
          <w:p w14:paraId="75DAF19C" w14:textId="6BABB68D" w:rsidR="00672ADE" w:rsidRPr="00120F23" w:rsidRDefault="00672ADE" w:rsidP="00672ADE">
            <w:r w:rsidRPr="00672ADE">
              <w:rPr>
                <w:b/>
                <w:bCs/>
              </w:rPr>
              <w:t>Ready, Set, Go! How the Heart and Lungs Respond to Exercise:</w:t>
            </w:r>
            <w:r>
              <w:rPr>
                <w:b/>
                <w:bCs/>
              </w:rPr>
              <w:t xml:space="preserve"> </w:t>
            </w:r>
            <w:hyperlink r:id="rId10" w:history="1">
              <w:r w:rsidRPr="006D11F4">
                <w:rPr>
                  <w:rStyle w:val="Hyperlink"/>
                </w:rPr>
                <w:t>https://kids.frontiersin.org/articles/10.3389/frym.2021.682141</w:t>
              </w:r>
            </w:hyperlink>
            <w:r>
              <w:t xml:space="preserve"> </w:t>
            </w:r>
          </w:p>
        </w:tc>
      </w:tr>
    </w:tbl>
    <w:p w14:paraId="08DE985D" w14:textId="59142974" w:rsidR="00844C64" w:rsidRPr="00A46FB2" w:rsidRDefault="00844C64" w:rsidP="00A46FB2"/>
    <w:sectPr w:rsidR="00844C64" w:rsidRPr="00A46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20F83" w14:textId="77777777" w:rsidR="006D54C9" w:rsidRDefault="006D54C9" w:rsidP="00793DC9">
      <w:pPr>
        <w:spacing w:after="0" w:line="240" w:lineRule="auto"/>
      </w:pPr>
      <w:r>
        <w:separator/>
      </w:r>
    </w:p>
  </w:endnote>
  <w:endnote w:type="continuationSeparator" w:id="0">
    <w:p w14:paraId="33E2D43E" w14:textId="77777777" w:rsidR="006D54C9" w:rsidRDefault="006D54C9" w:rsidP="0079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DC91" w14:textId="77777777" w:rsidR="00793DC9" w:rsidRDefault="00793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B50A" w14:textId="77777777" w:rsidR="00793DC9" w:rsidRDefault="00793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EE0EF" w14:textId="77777777" w:rsidR="00793DC9" w:rsidRDefault="00793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3BF15" w14:textId="77777777" w:rsidR="006D54C9" w:rsidRDefault="006D54C9" w:rsidP="00793DC9">
      <w:pPr>
        <w:spacing w:after="0" w:line="240" w:lineRule="auto"/>
      </w:pPr>
      <w:r>
        <w:separator/>
      </w:r>
    </w:p>
  </w:footnote>
  <w:footnote w:type="continuationSeparator" w:id="0">
    <w:p w14:paraId="5BBC6B97" w14:textId="77777777" w:rsidR="006D54C9" w:rsidRDefault="006D54C9" w:rsidP="0079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D9F96" w14:textId="77777777" w:rsidR="00793DC9" w:rsidRDefault="00793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5755" w14:textId="77777777" w:rsidR="00793DC9" w:rsidRDefault="00793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C7344" w14:textId="77777777" w:rsidR="00793DC9" w:rsidRDefault="00793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B02"/>
    <w:multiLevelType w:val="multilevel"/>
    <w:tmpl w:val="CE4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022EB"/>
    <w:multiLevelType w:val="multilevel"/>
    <w:tmpl w:val="9BB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24191"/>
    <w:multiLevelType w:val="multilevel"/>
    <w:tmpl w:val="2B2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E3398D"/>
    <w:multiLevelType w:val="multilevel"/>
    <w:tmpl w:val="36C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94692E"/>
    <w:multiLevelType w:val="multilevel"/>
    <w:tmpl w:val="9F5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F5E51"/>
    <w:multiLevelType w:val="multilevel"/>
    <w:tmpl w:val="2FB6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4A296F"/>
    <w:multiLevelType w:val="hybridMultilevel"/>
    <w:tmpl w:val="8566268C"/>
    <w:lvl w:ilvl="0" w:tplc="3E8ABB5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1945">
    <w:abstractNumId w:val="1"/>
  </w:num>
  <w:num w:numId="2" w16cid:durableId="206459114">
    <w:abstractNumId w:val="0"/>
  </w:num>
  <w:num w:numId="3" w16cid:durableId="1366177312">
    <w:abstractNumId w:val="2"/>
  </w:num>
  <w:num w:numId="4" w16cid:durableId="1916430922">
    <w:abstractNumId w:val="5"/>
  </w:num>
  <w:num w:numId="5" w16cid:durableId="991714782">
    <w:abstractNumId w:val="4"/>
  </w:num>
  <w:num w:numId="6" w16cid:durableId="1432355146">
    <w:abstractNumId w:val="3"/>
  </w:num>
  <w:num w:numId="7" w16cid:durableId="44323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6"/>
    <w:rsid w:val="000D236E"/>
    <w:rsid w:val="00120F23"/>
    <w:rsid w:val="00295AE6"/>
    <w:rsid w:val="00310278"/>
    <w:rsid w:val="00480EF5"/>
    <w:rsid w:val="00672ADE"/>
    <w:rsid w:val="006D54C9"/>
    <w:rsid w:val="00702C7B"/>
    <w:rsid w:val="00793DC9"/>
    <w:rsid w:val="00844C64"/>
    <w:rsid w:val="00A027F9"/>
    <w:rsid w:val="00A46FB2"/>
    <w:rsid w:val="00B23159"/>
    <w:rsid w:val="00B23D38"/>
    <w:rsid w:val="00B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34CB"/>
  <w15:chartTrackingRefBased/>
  <w15:docId w15:val="{440ACE3A-67F8-4C8D-9557-781FECF6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A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C9"/>
  </w:style>
  <w:style w:type="paragraph" w:styleId="Footer">
    <w:name w:val="footer"/>
    <w:basedOn w:val="Normal"/>
    <w:link w:val="FooterChar"/>
    <w:uiPriority w:val="99"/>
    <w:unhideWhenUsed/>
    <w:rsid w:val="0079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yjus.com/knowledge-vine/diy-corner-make-stethoscope-hom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t-ebooks.com/list-of-veterinary-equipment-and-tool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kids.frontiersin.org/articles/10.3389/frym.2021.682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ckvetmanual.com/multimedia/table/resting-heart-r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1626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Juan, Rebecca</dc:creator>
  <cp:keywords/>
  <dc:description/>
  <cp:lastModifiedBy>Woodsworth, Jordan</cp:lastModifiedBy>
  <cp:revision>3</cp:revision>
  <dcterms:created xsi:type="dcterms:W3CDTF">2024-09-23T01:47:00Z</dcterms:created>
  <dcterms:modified xsi:type="dcterms:W3CDTF">2024-10-01T17:49:00Z</dcterms:modified>
</cp:coreProperties>
</file>